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CB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
          <w:sz w:val="24"/>
          <w:szCs w:val="32"/>
          <w:lang w:val="en-US" w:eastAsia="zh-CN"/>
        </w:rPr>
      </w:pPr>
    </w:p>
    <w:p w14:paraId="1F6F8A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
          <w:sz w:val="24"/>
          <w:szCs w:val="32"/>
          <w:lang w:val="en-US" w:eastAsia="zh-CN"/>
        </w:rPr>
      </w:pPr>
    </w:p>
    <w:p w14:paraId="5F7CD3D6">
      <w:pPr>
        <w:spacing w:after="312" w:afterLines="100" w:line="360" w:lineRule="auto"/>
        <w:jc w:val="center"/>
        <w:rPr>
          <w:rFonts w:ascii="仿宋" w:hAnsi="仿宋" w:eastAsia="仿宋"/>
          <w:b/>
          <w:sz w:val="32"/>
          <w:szCs w:val="32"/>
        </w:rPr>
      </w:pPr>
      <w:r>
        <w:rPr>
          <w:rFonts w:hint="eastAsia" w:ascii="仿宋" w:hAnsi="仿宋" w:eastAsia="仿宋"/>
          <w:b/>
          <w:sz w:val="32"/>
          <w:szCs w:val="32"/>
        </w:rPr>
        <w:t>响应函</w:t>
      </w:r>
    </w:p>
    <w:p w14:paraId="67D09998">
      <w:pPr>
        <w:spacing w:line="360" w:lineRule="auto"/>
        <w:rPr>
          <w:rFonts w:ascii="仿宋" w:hAnsi="仿宋" w:eastAsia="仿宋"/>
          <w:sz w:val="30"/>
          <w:szCs w:val="30"/>
        </w:rPr>
      </w:pPr>
      <w:r>
        <w:rPr>
          <w:rFonts w:hint="eastAsia" w:ascii="仿宋" w:hAnsi="仿宋" w:eastAsia="仿宋"/>
          <w:sz w:val="32"/>
          <w:szCs w:val="32"/>
        </w:rPr>
        <w:t>中国大百科全书出版社有限公司</w:t>
      </w:r>
      <w:r>
        <w:rPr>
          <w:rFonts w:hint="eastAsia" w:ascii="仿宋" w:hAnsi="仿宋" w:eastAsia="仿宋"/>
          <w:sz w:val="30"/>
          <w:szCs w:val="30"/>
        </w:rPr>
        <w:t>：</w:t>
      </w:r>
    </w:p>
    <w:p w14:paraId="4C82B303">
      <w:pPr>
        <w:spacing w:line="360" w:lineRule="auto"/>
        <w:ind w:firstLine="600" w:firstLineChars="200"/>
        <w:rPr>
          <w:rFonts w:ascii="仿宋" w:hAnsi="仿宋" w:eastAsia="仿宋"/>
          <w:sz w:val="30"/>
          <w:szCs w:val="30"/>
        </w:rPr>
      </w:pPr>
      <w:r>
        <w:rPr>
          <w:rFonts w:hint="eastAsia" w:ascii="仿宋" w:hAnsi="仿宋" w:eastAsia="仿宋"/>
          <w:sz w:val="30"/>
          <w:szCs w:val="30"/>
          <w:u w:val="single"/>
        </w:rPr>
        <w:t xml:space="preserve">                                  </w:t>
      </w:r>
      <w:r>
        <w:rPr>
          <w:rFonts w:ascii="仿宋" w:hAnsi="仿宋" w:eastAsia="仿宋"/>
          <w:sz w:val="30"/>
          <w:szCs w:val="30"/>
        </w:rPr>
        <w:t>(</w:t>
      </w:r>
      <w:r>
        <w:rPr>
          <w:rFonts w:hint="eastAsia" w:ascii="仿宋" w:hAnsi="仿宋" w:eastAsia="仿宋"/>
          <w:sz w:val="30"/>
          <w:szCs w:val="30"/>
        </w:rPr>
        <w:t>供应商名称</w:t>
      </w:r>
      <w:r>
        <w:rPr>
          <w:rFonts w:ascii="仿宋" w:hAnsi="仿宋" w:eastAsia="仿宋"/>
          <w:sz w:val="30"/>
          <w:szCs w:val="30"/>
        </w:rPr>
        <w:t>)</w:t>
      </w:r>
      <w:r>
        <w:rPr>
          <w:rFonts w:hint="eastAsia" w:ascii="仿宋" w:hAnsi="仿宋" w:eastAsia="仿宋"/>
          <w:sz w:val="30"/>
          <w:szCs w:val="30"/>
        </w:rPr>
        <w:t>参与贵方组织的</w:t>
      </w:r>
      <w:r>
        <w:rPr>
          <w:rFonts w:hint="eastAsia" w:ascii="仿宋" w:hAnsi="仿宋" w:eastAsia="仿宋"/>
          <w:sz w:val="30"/>
          <w:szCs w:val="30"/>
          <w:u w:val="single"/>
        </w:rPr>
        <w:t xml:space="preserve">                    </w:t>
      </w:r>
      <w:r>
        <w:rPr>
          <w:rFonts w:hint="eastAsia" w:ascii="仿宋" w:hAnsi="仿宋" w:eastAsia="仿宋"/>
          <w:sz w:val="30"/>
          <w:szCs w:val="30"/>
        </w:rPr>
        <w:t>（项目名称）的比选活动。为此：</w:t>
      </w:r>
    </w:p>
    <w:p w14:paraId="53AF67AE">
      <w:pPr>
        <w:spacing w:line="360" w:lineRule="auto"/>
        <w:ind w:firstLine="600" w:firstLineChars="200"/>
        <w:rPr>
          <w:rFonts w:ascii="仿宋" w:hAnsi="仿宋" w:eastAsia="仿宋"/>
          <w:sz w:val="30"/>
          <w:szCs w:val="30"/>
        </w:rPr>
      </w:pPr>
      <w:r>
        <w:rPr>
          <w:rFonts w:hint="eastAsia" w:ascii="仿宋" w:hAnsi="仿宋" w:eastAsia="仿宋"/>
          <w:sz w:val="30"/>
          <w:szCs w:val="30"/>
        </w:rPr>
        <w:t>1、承诺已经具备《中华人民共和国政府采购法》中规定的参加政府采购活动的供应商应当具备的条件：</w:t>
      </w:r>
    </w:p>
    <w:p w14:paraId="69036605">
      <w:pPr>
        <w:spacing w:line="360" w:lineRule="auto"/>
        <w:ind w:firstLine="600" w:firstLineChars="200"/>
        <w:rPr>
          <w:rFonts w:ascii="仿宋" w:hAnsi="仿宋" w:eastAsia="仿宋"/>
          <w:sz w:val="30"/>
          <w:szCs w:val="30"/>
        </w:rPr>
      </w:pPr>
      <w:r>
        <w:rPr>
          <w:rFonts w:hint="eastAsia" w:ascii="仿宋" w:hAnsi="仿宋" w:eastAsia="仿宋"/>
          <w:sz w:val="30"/>
          <w:szCs w:val="30"/>
        </w:rPr>
        <w:t>（1）具有独立承担民事责任的能力；</w:t>
      </w:r>
    </w:p>
    <w:p w14:paraId="4CE3D94D">
      <w:pPr>
        <w:spacing w:line="360" w:lineRule="auto"/>
        <w:ind w:firstLine="600" w:firstLineChars="200"/>
        <w:rPr>
          <w:rFonts w:ascii="仿宋" w:hAnsi="仿宋" w:eastAsia="仿宋"/>
          <w:sz w:val="30"/>
          <w:szCs w:val="30"/>
        </w:rPr>
      </w:pPr>
      <w:r>
        <w:rPr>
          <w:rFonts w:hint="eastAsia" w:ascii="仿宋" w:hAnsi="仿宋" w:eastAsia="仿宋"/>
          <w:sz w:val="30"/>
          <w:szCs w:val="30"/>
        </w:rPr>
        <w:t>（2）具有良好的商业信誉和健全的财务会计制度；</w:t>
      </w:r>
    </w:p>
    <w:p w14:paraId="378D19DB">
      <w:pPr>
        <w:spacing w:line="360" w:lineRule="auto"/>
        <w:ind w:firstLine="600" w:firstLineChars="200"/>
        <w:rPr>
          <w:rFonts w:ascii="仿宋" w:hAnsi="仿宋" w:eastAsia="仿宋"/>
          <w:sz w:val="30"/>
          <w:szCs w:val="30"/>
        </w:rPr>
      </w:pPr>
      <w:r>
        <w:rPr>
          <w:rFonts w:hint="eastAsia" w:ascii="仿宋" w:hAnsi="仿宋" w:eastAsia="仿宋"/>
          <w:sz w:val="30"/>
          <w:szCs w:val="30"/>
        </w:rPr>
        <w:t>（3）具有履行合同所必需的货物和专业技术能力；</w:t>
      </w:r>
    </w:p>
    <w:p w14:paraId="304D17EA">
      <w:pPr>
        <w:spacing w:line="360" w:lineRule="auto"/>
        <w:ind w:firstLine="600" w:firstLineChars="200"/>
        <w:rPr>
          <w:rFonts w:ascii="仿宋" w:hAnsi="仿宋" w:eastAsia="仿宋"/>
          <w:sz w:val="30"/>
          <w:szCs w:val="30"/>
        </w:rPr>
      </w:pPr>
      <w:r>
        <w:rPr>
          <w:rFonts w:hint="eastAsia" w:ascii="仿宋" w:hAnsi="仿宋" w:eastAsia="仿宋"/>
          <w:sz w:val="30"/>
          <w:szCs w:val="30"/>
        </w:rPr>
        <w:t>（4）有依法缴纳税收和社会保障资金的良好记录；</w:t>
      </w:r>
    </w:p>
    <w:p w14:paraId="6A884E6D">
      <w:pPr>
        <w:spacing w:line="360" w:lineRule="auto"/>
        <w:ind w:firstLine="600" w:firstLineChars="200"/>
        <w:rPr>
          <w:rFonts w:ascii="仿宋" w:hAnsi="仿宋" w:eastAsia="仿宋"/>
          <w:sz w:val="30"/>
          <w:szCs w:val="30"/>
        </w:rPr>
      </w:pPr>
      <w:r>
        <w:rPr>
          <w:rFonts w:hint="eastAsia" w:ascii="仿宋" w:hAnsi="仿宋" w:eastAsia="仿宋"/>
          <w:sz w:val="30"/>
          <w:szCs w:val="30"/>
        </w:rPr>
        <w:t>（5）参加此项采购活动前三年内，在经营活动中没有重大违法记录；</w:t>
      </w:r>
    </w:p>
    <w:p w14:paraId="16FFEA2F">
      <w:pPr>
        <w:overflowPunct w:val="0"/>
        <w:autoSpaceDE w:val="0"/>
        <w:autoSpaceDN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在“信用中国”网站(</w:t>
      </w:r>
      <w:r>
        <w:rPr>
          <w:rFonts w:hint="eastAsia" w:ascii="Times New Roman" w:hAnsi="Times New Roman"/>
        </w:rPr>
        <w:fldChar w:fldCharType="begin"/>
      </w:r>
      <w:r>
        <w:instrText xml:space="preserve"> HYPERLINK "http://www.creditchina.gov.cn" </w:instrText>
      </w:r>
      <w:r>
        <w:rPr>
          <w:rFonts w:hint="eastAsia" w:ascii="Times New Roman" w:hAnsi="Times New Roman"/>
        </w:rPr>
        <w:fldChar w:fldCharType="separate"/>
      </w:r>
      <w:r>
        <w:rPr>
          <w:rFonts w:hint="eastAsia" w:ascii="仿宋" w:hAnsi="仿宋" w:eastAsia="仿宋"/>
          <w:sz w:val="30"/>
          <w:szCs w:val="30"/>
        </w:rPr>
        <w:t>www.creditchina.gov.cn</w:t>
      </w:r>
      <w:r>
        <w:rPr>
          <w:rFonts w:hint="eastAsia" w:ascii="仿宋" w:hAnsi="仿宋" w:eastAsia="仿宋"/>
          <w:sz w:val="30"/>
          <w:szCs w:val="30"/>
        </w:rPr>
        <w:fldChar w:fldCharType="end"/>
      </w:r>
      <w:r>
        <w:rPr>
          <w:rFonts w:hint="eastAsia" w:ascii="仿宋" w:hAnsi="仿宋" w:eastAsia="仿宋"/>
          <w:sz w:val="30"/>
          <w:szCs w:val="30"/>
        </w:rPr>
        <w:t>)及中国政府采购网(</w:t>
      </w:r>
      <w:r>
        <w:rPr>
          <w:rFonts w:hint="eastAsia" w:ascii="Times New Roman" w:hAnsi="Times New Roman"/>
        </w:rPr>
        <w:fldChar w:fldCharType="begin"/>
      </w:r>
      <w:r>
        <w:instrText xml:space="preserve"> HYPERLINK "http://www.ccgp.gov.cn" </w:instrText>
      </w:r>
      <w:r>
        <w:rPr>
          <w:rFonts w:hint="eastAsia" w:ascii="Times New Roman" w:hAnsi="Times New Roman"/>
        </w:rPr>
        <w:fldChar w:fldCharType="separate"/>
      </w:r>
      <w:r>
        <w:rPr>
          <w:rFonts w:hint="eastAsia" w:ascii="仿宋" w:hAnsi="仿宋" w:eastAsia="仿宋"/>
          <w:sz w:val="30"/>
          <w:szCs w:val="30"/>
        </w:rPr>
        <w:t>www.ccgp.gov.cn</w:t>
      </w:r>
      <w:r>
        <w:rPr>
          <w:rFonts w:hint="eastAsia" w:ascii="仿宋" w:hAnsi="仿宋" w:eastAsia="仿宋"/>
          <w:sz w:val="30"/>
          <w:szCs w:val="30"/>
        </w:rPr>
        <w:fldChar w:fldCharType="end"/>
      </w:r>
      <w:r>
        <w:rPr>
          <w:rFonts w:hint="eastAsia" w:ascii="仿宋" w:hAnsi="仿宋" w:eastAsia="仿宋"/>
          <w:sz w:val="30"/>
          <w:szCs w:val="30"/>
        </w:rPr>
        <w:t>)上，未被列入失信被执行人、重大税收违法案件当事人名单和政府采购严重违法失信行为记录名单。</w:t>
      </w:r>
    </w:p>
    <w:p w14:paraId="77EB603C">
      <w:pPr>
        <w:spacing w:line="360" w:lineRule="auto"/>
        <w:ind w:firstLine="600" w:firstLineChars="200"/>
        <w:rPr>
          <w:rFonts w:ascii="仿宋" w:hAnsi="仿宋" w:eastAsia="仿宋"/>
          <w:sz w:val="30"/>
          <w:szCs w:val="30"/>
        </w:rPr>
      </w:pPr>
      <w:r>
        <w:rPr>
          <w:rFonts w:hint="eastAsia" w:ascii="仿宋" w:hAnsi="仿宋" w:eastAsia="仿宋"/>
          <w:sz w:val="30"/>
          <w:szCs w:val="30"/>
        </w:rPr>
        <w:t>2、已详细阅读全部《询比价采购需求函》及全部参考资料和有关附件；已完全理解《询比价采购需求函》中的各项内容和含义；承诺在发生争议时不会以对《询比价采购需求函》存在误解、不明白的条款为由，对贵方行使任何法律上的抗辩权。</w:t>
      </w:r>
    </w:p>
    <w:p w14:paraId="419563DC">
      <w:pPr>
        <w:spacing w:line="360" w:lineRule="auto"/>
        <w:ind w:firstLine="600" w:firstLineChars="200"/>
        <w:rPr>
          <w:rFonts w:ascii="仿宋" w:hAnsi="仿宋" w:eastAsia="仿宋"/>
          <w:sz w:val="30"/>
          <w:szCs w:val="30"/>
        </w:rPr>
      </w:pPr>
      <w:r>
        <w:rPr>
          <w:rFonts w:hint="eastAsia" w:ascii="仿宋" w:hAnsi="仿宋" w:eastAsia="仿宋"/>
          <w:sz w:val="30"/>
          <w:szCs w:val="30"/>
        </w:rPr>
        <w:t>3、提供《询比价采购需求函》供应商须知规定的全部响应文件正本1份。</w:t>
      </w:r>
    </w:p>
    <w:p w14:paraId="11BEA7EB">
      <w:pPr>
        <w:spacing w:line="360" w:lineRule="auto"/>
        <w:ind w:firstLine="600" w:firstLineChars="200"/>
        <w:rPr>
          <w:rFonts w:ascii="仿宋" w:hAnsi="仿宋" w:eastAsia="仿宋"/>
          <w:sz w:val="30"/>
          <w:szCs w:val="30"/>
        </w:rPr>
      </w:pPr>
      <w:r>
        <w:rPr>
          <w:rFonts w:hint="eastAsia" w:ascii="仿宋" w:hAnsi="仿宋" w:eastAsia="仿宋"/>
          <w:sz w:val="30"/>
          <w:szCs w:val="30"/>
        </w:rPr>
        <w:t>4、保证忠实地执行双方所签订的合同，并承担合同规定的责任和义务。</w:t>
      </w:r>
    </w:p>
    <w:p w14:paraId="75C72105">
      <w:pPr>
        <w:spacing w:line="360" w:lineRule="auto"/>
        <w:ind w:firstLine="600" w:firstLineChars="200"/>
        <w:rPr>
          <w:rFonts w:ascii="仿宋" w:hAnsi="仿宋" w:eastAsia="仿宋"/>
          <w:sz w:val="30"/>
          <w:szCs w:val="30"/>
        </w:rPr>
      </w:pPr>
      <w:r>
        <w:rPr>
          <w:rFonts w:hint="eastAsia" w:ascii="仿宋" w:hAnsi="仿宋" w:eastAsia="仿宋"/>
          <w:sz w:val="30"/>
          <w:szCs w:val="30"/>
        </w:rPr>
        <w:t>5、承诺完全满足和响应</w:t>
      </w:r>
      <w:r>
        <w:rPr>
          <w:rFonts w:hint="eastAsia" w:ascii="仿宋" w:hAnsi="仿宋" w:eastAsia="仿宋"/>
          <w:sz w:val="30"/>
          <w:szCs w:val="30"/>
          <w:lang w:val="en-US" w:eastAsia="zh-CN"/>
        </w:rPr>
        <w:t>技术参数表需求</w:t>
      </w:r>
      <w:r>
        <w:rPr>
          <w:rFonts w:hint="eastAsia" w:ascii="仿宋" w:hAnsi="仿宋" w:eastAsia="仿宋"/>
          <w:sz w:val="30"/>
          <w:szCs w:val="30"/>
        </w:rPr>
        <w:t>。</w:t>
      </w:r>
    </w:p>
    <w:p w14:paraId="64B4C47A">
      <w:pPr>
        <w:spacing w:line="360" w:lineRule="auto"/>
        <w:ind w:firstLine="600" w:firstLineChars="200"/>
        <w:rPr>
          <w:rFonts w:ascii="仿宋" w:hAnsi="仿宋" w:eastAsia="仿宋"/>
          <w:sz w:val="30"/>
          <w:szCs w:val="30"/>
        </w:rPr>
      </w:pPr>
      <w:r>
        <w:rPr>
          <w:rFonts w:hint="eastAsia" w:ascii="仿宋" w:hAnsi="仿宋" w:eastAsia="仿宋"/>
          <w:sz w:val="30"/>
          <w:szCs w:val="30"/>
        </w:rPr>
        <w:t>6、愿意向贵方提供任何与本项比选有关的数据、情况和技术资料。若贵方需要，愿意提供我方做出的一切承诺的证明材料。</w:t>
      </w:r>
    </w:p>
    <w:p w14:paraId="7346D581">
      <w:pPr>
        <w:spacing w:line="360" w:lineRule="auto"/>
        <w:ind w:firstLine="600" w:firstLineChars="200"/>
        <w:rPr>
          <w:rFonts w:ascii="仿宋" w:hAnsi="仿宋" w:eastAsia="仿宋"/>
          <w:sz w:val="30"/>
          <w:szCs w:val="30"/>
        </w:rPr>
      </w:pPr>
      <w:r>
        <w:rPr>
          <w:rFonts w:hint="eastAsia" w:ascii="仿宋" w:hAnsi="仿宋" w:eastAsia="仿宋"/>
          <w:sz w:val="30"/>
          <w:szCs w:val="30"/>
        </w:rPr>
        <w:t>7、已详细审核全部响应文件，确认无误。</w:t>
      </w:r>
    </w:p>
    <w:p w14:paraId="3EEBC0A6">
      <w:pPr>
        <w:spacing w:line="360" w:lineRule="auto"/>
        <w:ind w:firstLine="600" w:firstLineChars="200"/>
        <w:rPr>
          <w:rFonts w:ascii="仿宋" w:hAnsi="仿宋" w:eastAsia="仿宋"/>
          <w:sz w:val="30"/>
          <w:szCs w:val="30"/>
        </w:rPr>
      </w:pPr>
    </w:p>
    <w:p w14:paraId="10B3AAED">
      <w:pPr>
        <w:spacing w:line="360" w:lineRule="auto"/>
        <w:ind w:right="600" w:firstLine="1860" w:firstLineChars="620"/>
        <w:jc w:val="center"/>
        <w:rPr>
          <w:rFonts w:ascii="仿宋" w:hAnsi="仿宋" w:eastAsia="仿宋"/>
          <w:sz w:val="30"/>
          <w:szCs w:val="30"/>
        </w:rPr>
      </w:pPr>
      <w:r>
        <w:rPr>
          <w:rFonts w:hint="eastAsia" w:ascii="仿宋" w:hAnsi="仿宋" w:eastAsia="仿宋"/>
          <w:sz w:val="30"/>
          <w:szCs w:val="30"/>
        </w:rPr>
        <w:t xml:space="preserve">                     供应商：（公章）</w:t>
      </w:r>
    </w:p>
    <w:p w14:paraId="689F53F1">
      <w:pPr>
        <w:spacing w:line="360" w:lineRule="auto"/>
        <w:ind w:firstLine="1860" w:firstLineChars="620"/>
        <w:jc w:val="right"/>
        <w:rPr>
          <w:rFonts w:ascii="仿宋" w:hAnsi="仿宋" w:eastAsia="仿宋"/>
          <w:sz w:val="30"/>
          <w:szCs w:val="30"/>
        </w:rPr>
      </w:pPr>
    </w:p>
    <w:p w14:paraId="557B7231">
      <w:pPr>
        <w:spacing w:line="360" w:lineRule="auto"/>
        <w:ind w:firstLine="4500" w:firstLineChars="1500"/>
        <w:jc w:val="left"/>
        <w:outlineLvl w:val="1"/>
        <w:rPr>
          <w:rFonts w:hint="eastAsia" w:ascii="仿宋" w:hAnsi="仿宋" w:eastAsia="仿宋"/>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日</w:t>
      </w:r>
      <w:r>
        <w:rPr>
          <w:rFonts w:hint="eastAsia" w:ascii="仿宋" w:hAnsi="仿宋" w:eastAsia="仿宋"/>
          <w:sz w:val="30"/>
          <w:szCs w:val="30"/>
          <w:lang w:val="en-US" w:eastAsia="zh-CN"/>
        </w:rPr>
        <w:t xml:space="preserve">  </w:t>
      </w:r>
    </w:p>
    <w:p w14:paraId="1D4B85B0">
      <w:pPr>
        <w:spacing w:after="312" w:afterLines="100" w:line="360" w:lineRule="auto"/>
        <w:jc w:val="center"/>
        <w:rPr>
          <w:rFonts w:hint="eastAsia" w:ascii="仿宋" w:hAnsi="仿宋" w:eastAsia="仿宋"/>
          <w:b/>
          <w:sz w:val="32"/>
          <w:szCs w:val="32"/>
        </w:rPr>
      </w:pPr>
      <w:r>
        <w:rPr>
          <w:rFonts w:hint="eastAsia" w:ascii="仿宋" w:hAnsi="仿宋" w:eastAsia="仿宋"/>
          <w:b/>
          <w:sz w:val="32"/>
          <w:szCs w:val="32"/>
        </w:rPr>
        <w:t>中国大百科全书出版社有限公司</w:t>
      </w:r>
    </w:p>
    <w:p w14:paraId="07DB17FC">
      <w:pPr>
        <w:spacing w:after="312" w:afterLines="100" w:line="360" w:lineRule="auto"/>
        <w:jc w:val="center"/>
        <w:rPr>
          <w:rFonts w:hint="eastAsia" w:ascii="仿宋" w:hAnsi="仿宋" w:eastAsia="仿宋"/>
          <w:b/>
          <w:sz w:val="32"/>
          <w:szCs w:val="32"/>
        </w:rPr>
      </w:pPr>
      <w:r>
        <w:rPr>
          <w:rFonts w:hint="eastAsia" w:ascii="仿宋" w:hAnsi="仿宋" w:eastAsia="仿宋"/>
          <w:b/>
          <w:sz w:val="32"/>
          <w:szCs w:val="32"/>
          <w:lang w:val="en-US" w:eastAsia="zh-CN"/>
        </w:rPr>
        <w:t>软件测评及</w:t>
      </w:r>
      <w:r>
        <w:rPr>
          <w:rFonts w:hint="eastAsia" w:ascii="仿宋" w:hAnsi="仿宋" w:eastAsia="仿宋"/>
          <w:b/>
          <w:sz w:val="32"/>
          <w:szCs w:val="32"/>
        </w:rPr>
        <w:t>网络安全等级保护测评</w:t>
      </w:r>
      <w:r>
        <w:rPr>
          <w:rFonts w:hint="default" w:ascii="仿宋" w:hAnsi="仿宋" w:eastAsia="仿宋"/>
          <w:b/>
          <w:sz w:val="32"/>
          <w:szCs w:val="32"/>
          <w:lang w:val="en-US" w:eastAsia="zh-CN"/>
        </w:rPr>
        <w:t>服务</w:t>
      </w:r>
      <w:r>
        <w:rPr>
          <w:rFonts w:hint="eastAsia" w:ascii="仿宋" w:hAnsi="仿宋" w:eastAsia="仿宋"/>
          <w:b/>
          <w:sz w:val="32"/>
          <w:szCs w:val="32"/>
        </w:rPr>
        <w:t>报价表</w:t>
      </w:r>
    </w:p>
    <w:tbl>
      <w:tblPr>
        <w:tblStyle w:val="3"/>
        <w:tblW w:w="56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26"/>
        <w:gridCol w:w="1932"/>
        <w:gridCol w:w="1836"/>
        <w:gridCol w:w="1329"/>
        <w:gridCol w:w="1335"/>
        <w:gridCol w:w="1421"/>
        <w:gridCol w:w="1176"/>
      </w:tblGrid>
      <w:tr w14:paraId="0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40" w:hRule="atLeast"/>
          <w:jc w:val="center"/>
        </w:trPr>
        <w:tc>
          <w:tcPr>
            <w:tcW w:w="275" w:type="pct"/>
            <w:shd w:val="clear" w:color="auto" w:fill="FFFFFF"/>
            <w:noWrap w:val="0"/>
            <w:vAlign w:val="center"/>
          </w:tcPr>
          <w:p w14:paraId="6ADE2362">
            <w:pPr>
              <w:widowControl/>
              <w:spacing w:line="240" w:lineRule="atLeast"/>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1010" w:type="pct"/>
            <w:shd w:val="clear" w:color="auto" w:fill="FFFFFF"/>
            <w:noWrap w:val="0"/>
            <w:vAlign w:val="center"/>
          </w:tcPr>
          <w:p w14:paraId="2B026578">
            <w:pPr>
              <w:widowControl/>
              <w:spacing w:line="240" w:lineRule="atLeast"/>
              <w:jc w:val="center"/>
              <w:rPr>
                <w:rFonts w:ascii="仿宋" w:hAnsi="仿宋" w:eastAsia="仿宋" w:cs="宋体"/>
                <w:b/>
                <w:bCs/>
                <w:kern w:val="0"/>
                <w:szCs w:val="21"/>
              </w:rPr>
            </w:pPr>
            <w:r>
              <w:rPr>
                <w:rFonts w:hint="eastAsia" w:ascii="仿宋" w:hAnsi="仿宋" w:eastAsia="仿宋" w:cs="宋体"/>
                <w:b/>
                <w:bCs/>
                <w:kern w:val="0"/>
                <w:szCs w:val="21"/>
              </w:rPr>
              <w:t>系统</w:t>
            </w:r>
          </w:p>
        </w:tc>
        <w:tc>
          <w:tcPr>
            <w:tcW w:w="960" w:type="pct"/>
            <w:shd w:val="clear" w:color="auto" w:fill="FFFFFF"/>
            <w:noWrap w:val="0"/>
            <w:vAlign w:val="center"/>
          </w:tcPr>
          <w:p w14:paraId="43FC2586">
            <w:pPr>
              <w:widowControl/>
              <w:spacing w:line="240" w:lineRule="atLeast"/>
              <w:jc w:val="center"/>
              <w:rPr>
                <w:rFonts w:hint="eastAsia" w:ascii="仿宋" w:hAnsi="仿宋" w:eastAsia="仿宋" w:cs="宋体"/>
                <w:b/>
                <w:bCs/>
                <w:kern w:val="0"/>
                <w:szCs w:val="21"/>
                <w:lang w:val="en-US" w:eastAsia="zh-CN"/>
              </w:rPr>
            </w:pPr>
            <w:r>
              <w:rPr>
                <w:rFonts w:hint="eastAsia" w:ascii="仿宋" w:hAnsi="仿宋" w:eastAsia="仿宋" w:cs="宋体"/>
                <w:b/>
                <w:bCs/>
                <w:kern w:val="0"/>
                <w:szCs w:val="21"/>
                <w:lang w:val="en-US" w:eastAsia="zh-CN"/>
              </w:rPr>
              <w:t>网络安全等级保护测评报价</w:t>
            </w:r>
          </w:p>
          <w:p w14:paraId="4466E918">
            <w:pPr>
              <w:widowControl/>
              <w:spacing w:line="240" w:lineRule="atLeast"/>
              <w:jc w:val="center"/>
              <w:rPr>
                <w:rFonts w:hint="default" w:ascii="仿宋" w:hAnsi="仿宋" w:eastAsia="仿宋" w:cs="宋体"/>
                <w:b/>
                <w:bCs/>
                <w:kern w:val="0"/>
                <w:szCs w:val="21"/>
                <w:lang w:val="en-US" w:eastAsia="zh-CN"/>
              </w:rPr>
            </w:pPr>
            <w:r>
              <w:rPr>
                <w:rFonts w:hint="eastAsia" w:ascii="仿宋" w:hAnsi="仿宋" w:eastAsia="仿宋" w:cs="宋体"/>
                <w:b/>
                <w:bCs/>
                <w:kern w:val="0"/>
                <w:szCs w:val="21"/>
                <w:lang w:val="en-US" w:eastAsia="zh-CN"/>
              </w:rPr>
              <w:t>（含税，元）</w:t>
            </w:r>
          </w:p>
        </w:tc>
        <w:tc>
          <w:tcPr>
            <w:tcW w:w="695" w:type="pct"/>
            <w:shd w:val="clear" w:color="auto" w:fill="FFFFFF"/>
            <w:noWrap w:val="0"/>
            <w:vAlign w:val="center"/>
          </w:tcPr>
          <w:p w14:paraId="57CCB747">
            <w:pPr>
              <w:widowControl/>
              <w:spacing w:line="240" w:lineRule="atLeast"/>
              <w:jc w:val="center"/>
              <w:rPr>
                <w:rFonts w:hint="eastAsia" w:ascii="仿宋" w:hAnsi="仿宋" w:eastAsia="仿宋" w:cs="宋体"/>
                <w:b/>
                <w:bCs/>
                <w:kern w:val="0"/>
                <w:szCs w:val="21"/>
                <w:lang w:val="en-US" w:eastAsia="zh-CN"/>
              </w:rPr>
            </w:pPr>
            <w:r>
              <w:rPr>
                <w:rFonts w:hint="eastAsia" w:ascii="仿宋" w:hAnsi="仿宋" w:eastAsia="仿宋" w:cs="宋体"/>
                <w:b/>
                <w:bCs/>
                <w:kern w:val="0"/>
                <w:szCs w:val="21"/>
                <w:lang w:val="en-US" w:eastAsia="zh-CN"/>
              </w:rPr>
              <w:t>软件测评</w:t>
            </w:r>
          </w:p>
          <w:p w14:paraId="00168E66">
            <w:pPr>
              <w:widowControl/>
              <w:spacing w:line="240" w:lineRule="atLeast"/>
              <w:jc w:val="center"/>
              <w:rPr>
                <w:rFonts w:hint="eastAsia" w:ascii="仿宋" w:hAnsi="仿宋" w:eastAsia="仿宋" w:cs="宋体"/>
                <w:b/>
                <w:bCs/>
                <w:kern w:val="0"/>
                <w:szCs w:val="21"/>
                <w:lang w:val="en-US" w:eastAsia="zh-CN"/>
              </w:rPr>
            </w:pPr>
            <w:r>
              <w:rPr>
                <w:rFonts w:hint="eastAsia" w:ascii="仿宋" w:hAnsi="仿宋" w:eastAsia="仿宋" w:cs="宋体"/>
                <w:b/>
                <w:bCs/>
                <w:kern w:val="0"/>
                <w:szCs w:val="21"/>
                <w:lang w:val="en-US" w:eastAsia="zh-CN"/>
              </w:rPr>
              <w:t>报价</w:t>
            </w:r>
          </w:p>
          <w:p w14:paraId="1ED4A9E8">
            <w:pPr>
              <w:widowControl/>
              <w:spacing w:line="240" w:lineRule="atLeast"/>
              <w:jc w:val="center"/>
              <w:rPr>
                <w:rFonts w:hint="eastAsia" w:ascii="仿宋" w:hAnsi="仿宋" w:eastAsia="仿宋" w:cs="宋体"/>
                <w:b/>
                <w:bCs/>
                <w:kern w:val="0"/>
                <w:sz w:val="21"/>
                <w:szCs w:val="21"/>
                <w:lang w:val="en-US" w:eastAsia="zh-CN" w:bidi="ar-SA"/>
              </w:rPr>
            </w:pPr>
            <w:r>
              <w:rPr>
                <w:rFonts w:hint="eastAsia" w:ascii="仿宋" w:hAnsi="仿宋" w:eastAsia="仿宋" w:cs="宋体"/>
                <w:b/>
                <w:bCs/>
                <w:kern w:val="0"/>
                <w:szCs w:val="21"/>
                <w:lang w:val="en-US" w:eastAsia="zh-CN"/>
              </w:rPr>
              <w:t>（含税，元）</w:t>
            </w:r>
          </w:p>
        </w:tc>
        <w:tc>
          <w:tcPr>
            <w:tcW w:w="698" w:type="pct"/>
            <w:shd w:val="clear" w:color="auto" w:fill="FFFFFF"/>
            <w:noWrap w:val="0"/>
            <w:vAlign w:val="top"/>
          </w:tcPr>
          <w:p w14:paraId="0BFF35BA">
            <w:pPr>
              <w:widowControl/>
              <w:spacing w:line="240" w:lineRule="atLeast"/>
              <w:jc w:val="center"/>
              <w:rPr>
                <w:rFonts w:hint="eastAsia" w:ascii="仿宋" w:hAnsi="仿宋" w:eastAsia="仿宋" w:cs="宋体"/>
                <w:b/>
                <w:bCs/>
                <w:kern w:val="0"/>
                <w:szCs w:val="21"/>
                <w:lang w:val="en-US" w:eastAsia="zh-CN"/>
              </w:rPr>
            </w:pPr>
          </w:p>
          <w:p w14:paraId="318F691D">
            <w:pPr>
              <w:widowControl/>
              <w:spacing w:line="240" w:lineRule="atLeast"/>
              <w:jc w:val="center"/>
              <w:rPr>
                <w:rFonts w:hint="eastAsia" w:ascii="仿宋" w:hAnsi="仿宋" w:eastAsia="仿宋" w:cs="宋体"/>
                <w:b/>
                <w:bCs/>
                <w:kern w:val="0"/>
                <w:szCs w:val="21"/>
                <w:lang w:val="en-US" w:eastAsia="zh-CN"/>
              </w:rPr>
            </w:pPr>
            <w:r>
              <w:rPr>
                <w:rFonts w:hint="eastAsia" w:ascii="仿宋" w:hAnsi="仿宋" w:eastAsia="仿宋" w:cs="宋体"/>
                <w:b/>
                <w:bCs/>
                <w:kern w:val="0"/>
                <w:szCs w:val="21"/>
                <w:lang w:val="en-US" w:eastAsia="zh-CN"/>
              </w:rPr>
              <w:t xml:space="preserve"> 其他增项</w:t>
            </w:r>
          </w:p>
          <w:p w14:paraId="750426DD">
            <w:pPr>
              <w:widowControl/>
              <w:spacing w:line="240" w:lineRule="atLeast"/>
              <w:jc w:val="center"/>
              <w:rPr>
                <w:rFonts w:hint="eastAsia" w:ascii="仿宋" w:hAnsi="仿宋" w:eastAsia="仿宋" w:cs="宋体"/>
                <w:b/>
                <w:bCs/>
                <w:kern w:val="0"/>
                <w:szCs w:val="21"/>
                <w:lang w:val="en-US" w:eastAsia="zh-CN"/>
              </w:rPr>
            </w:pPr>
            <w:r>
              <w:rPr>
                <w:rFonts w:hint="eastAsia" w:ascii="仿宋" w:hAnsi="仿宋" w:eastAsia="仿宋" w:cs="宋体"/>
                <w:b/>
                <w:bCs/>
                <w:kern w:val="0"/>
                <w:szCs w:val="21"/>
                <w:lang w:val="en-US" w:eastAsia="zh-CN"/>
              </w:rPr>
              <w:t>服务说明及报价</w:t>
            </w:r>
          </w:p>
          <w:p w14:paraId="2837FC50">
            <w:pPr>
              <w:widowControl/>
              <w:spacing w:line="240" w:lineRule="atLeast"/>
              <w:jc w:val="center"/>
              <w:rPr>
                <w:rFonts w:hint="eastAsia" w:ascii="仿宋" w:hAnsi="仿宋" w:eastAsia="仿宋" w:cs="宋体"/>
                <w:b/>
                <w:bCs/>
                <w:kern w:val="0"/>
                <w:sz w:val="21"/>
                <w:szCs w:val="21"/>
                <w:lang w:val="en-US" w:eastAsia="zh-CN" w:bidi="ar-SA"/>
              </w:rPr>
            </w:pPr>
            <w:r>
              <w:rPr>
                <w:rFonts w:hint="eastAsia" w:ascii="仿宋" w:hAnsi="仿宋" w:eastAsia="仿宋" w:cs="宋体"/>
                <w:b/>
                <w:bCs/>
                <w:kern w:val="0"/>
                <w:szCs w:val="21"/>
                <w:lang w:val="en-US" w:eastAsia="zh-CN"/>
              </w:rPr>
              <w:t>（含税，元）</w:t>
            </w:r>
          </w:p>
        </w:tc>
        <w:tc>
          <w:tcPr>
            <w:tcW w:w="743" w:type="pct"/>
            <w:shd w:val="clear" w:color="auto" w:fill="FFFFFF"/>
            <w:noWrap w:val="0"/>
            <w:vAlign w:val="center"/>
          </w:tcPr>
          <w:p w14:paraId="36B0D9FC">
            <w:pPr>
              <w:widowControl/>
              <w:spacing w:line="240" w:lineRule="atLeast"/>
              <w:jc w:val="center"/>
              <w:rPr>
                <w:rFonts w:ascii="仿宋" w:hAnsi="仿宋" w:eastAsia="仿宋" w:cs="宋体"/>
                <w:b/>
                <w:bCs/>
                <w:kern w:val="0"/>
                <w:szCs w:val="21"/>
              </w:rPr>
            </w:pPr>
            <w:r>
              <w:rPr>
                <w:rFonts w:hint="eastAsia" w:ascii="仿宋" w:hAnsi="仿宋" w:eastAsia="仿宋" w:cs="宋体"/>
                <w:b/>
                <w:bCs/>
                <w:kern w:val="0"/>
                <w:szCs w:val="21"/>
              </w:rPr>
              <w:t>报价</w:t>
            </w:r>
          </w:p>
          <w:p w14:paraId="65FC4AB8">
            <w:pPr>
              <w:widowControl/>
              <w:spacing w:line="240" w:lineRule="atLeast"/>
              <w:jc w:val="center"/>
              <w:rPr>
                <w:rFonts w:ascii="仿宋" w:hAnsi="仿宋" w:eastAsia="仿宋" w:cs="宋体"/>
                <w:b/>
                <w:bCs/>
                <w:kern w:val="0"/>
                <w:szCs w:val="21"/>
              </w:rPr>
            </w:pPr>
            <w:r>
              <w:rPr>
                <w:rFonts w:hint="eastAsia" w:ascii="仿宋" w:hAnsi="仿宋" w:eastAsia="仿宋" w:cs="宋体"/>
                <w:b/>
                <w:bCs/>
                <w:kern w:val="0"/>
                <w:szCs w:val="21"/>
              </w:rPr>
              <w:t>小计</w:t>
            </w:r>
          </w:p>
          <w:p w14:paraId="268954ED">
            <w:pPr>
              <w:widowControl/>
              <w:spacing w:line="240" w:lineRule="atLeast"/>
              <w:jc w:val="center"/>
              <w:rPr>
                <w:rFonts w:ascii="仿宋" w:hAnsi="仿宋" w:eastAsia="仿宋" w:cs="宋体"/>
                <w:b/>
                <w:bCs/>
                <w:kern w:val="0"/>
                <w:sz w:val="21"/>
                <w:szCs w:val="21"/>
                <w:lang w:val="en-US" w:eastAsia="zh-CN" w:bidi="ar-SA"/>
              </w:rPr>
            </w:pPr>
            <w:r>
              <w:rPr>
                <w:rFonts w:hint="eastAsia" w:ascii="仿宋" w:hAnsi="仿宋" w:eastAsia="仿宋" w:cs="宋体"/>
                <w:b/>
                <w:bCs/>
                <w:kern w:val="0"/>
                <w:szCs w:val="21"/>
              </w:rPr>
              <w:t>（</w:t>
            </w:r>
            <w:r>
              <w:rPr>
                <w:rFonts w:hint="eastAsia" w:ascii="仿宋" w:hAnsi="仿宋" w:eastAsia="仿宋" w:cs="宋体"/>
                <w:b/>
                <w:bCs/>
                <w:kern w:val="0"/>
                <w:szCs w:val="21"/>
                <w:lang w:val="en-US" w:eastAsia="zh-CN"/>
              </w:rPr>
              <w:t>含税，</w:t>
            </w:r>
            <w:r>
              <w:rPr>
                <w:rFonts w:hint="eastAsia" w:ascii="仿宋" w:hAnsi="仿宋" w:eastAsia="仿宋" w:cs="宋体"/>
                <w:b/>
                <w:bCs/>
                <w:kern w:val="0"/>
                <w:szCs w:val="21"/>
              </w:rPr>
              <w:t>元）</w:t>
            </w:r>
          </w:p>
        </w:tc>
        <w:tc>
          <w:tcPr>
            <w:tcW w:w="615" w:type="pct"/>
            <w:shd w:val="clear" w:color="auto" w:fill="FFFFFF"/>
            <w:noWrap w:val="0"/>
            <w:vAlign w:val="center"/>
          </w:tcPr>
          <w:p w14:paraId="3EDE4227">
            <w:pPr>
              <w:widowControl/>
              <w:spacing w:line="240" w:lineRule="atLeast"/>
              <w:jc w:val="center"/>
              <w:rPr>
                <w:rFonts w:hint="eastAsia" w:ascii="仿宋" w:hAnsi="仿宋" w:eastAsia="仿宋" w:cs="宋体"/>
                <w:b/>
                <w:bCs/>
                <w:kern w:val="0"/>
                <w:sz w:val="21"/>
                <w:szCs w:val="21"/>
                <w:lang w:val="en-US" w:eastAsia="zh-CN" w:bidi="ar-SA"/>
              </w:rPr>
            </w:pPr>
            <w:r>
              <w:rPr>
                <w:rFonts w:hint="eastAsia" w:ascii="仿宋" w:hAnsi="仿宋" w:eastAsia="仿宋" w:cs="宋体"/>
                <w:b/>
                <w:bCs/>
                <w:kern w:val="0"/>
                <w:szCs w:val="21"/>
              </w:rPr>
              <w:t>备注</w:t>
            </w:r>
          </w:p>
        </w:tc>
      </w:tr>
      <w:tr w14:paraId="01FB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87" w:hRule="atLeast"/>
          <w:jc w:val="center"/>
        </w:trPr>
        <w:tc>
          <w:tcPr>
            <w:tcW w:w="275" w:type="pct"/>
            <w:shd w:val="clear" w:color="auto" w:fill="FFFFFF"/>
            <w:noWrap w:val="0"/>
            <w:vAlign w:val="center"/>
          </w:tcPr>
          <w:p w14:paraId="21CC3FEA">
            <w:pPr>
              <w:spacing w:line="240" w:lineRule="atLeast"/>
              <w:jc w:val="center"/>
              <w:rPr>
                <w:rFonts w:ascii="仿宋" w:hAnsi="仿宋" w:eastAsia="仿宋"/>
                <w:szCs w:val="21"/>
              </w:rPr>
            </w:pPr>
            <w:r>
              <w:rPr>
                <w:rFonts w:ascii="仿宋" w:hAnsi="仿宋" w:eastAsia="仿宋"/>
                <w:szCs w:val="21"/>
              </w:rPr>
              <w:t>1</w:t>
            </w:r>
          </w:p>
        </w:tc>
        <w:tc>
          <w:tcPr>
            <w:tcW w:w="1010" w:type="pct"/>
            <w:shd w:val="clear" w:color="auto" w:fill="FFFFFF"/>
            <w:noWrap w:val="0"/>
            <w:vAlign w:val="center"/>
          </w:tcPr>
          <w:p w14:paraId="5508E925">
            <w:pPr>
              <w:spacing w:line="240" w:lineRule="atLeast"/>
              <w:jc w:val="center"/>
              <w:rPr>
                <w:rFonts w:ascii="仿宋" w:hAnsi="仿宋" w:eastAsia="仿宋"/>
                <w:szCs w:val="21"/>
              </w:rPr>
            </w:pPr>
            <w:r>
              <w:rPr>
                <w:rFonts w:hint="eastAsia" w:ascii="仿宋" w:hAnsi="仿宋" w:eastAsia="仿宋"/>
                <w:szCs w:val="21"/>
                <w:lang w:eastAsia="zh-CN"/>
              </w:rPr>
              <w:t>“</w:t>
            </w:r>
            <w:r>
              <w:rPr>
                <w:rFonts w:hint="eastAsia" w:ascii="仿宋" w:hAnsi="仿宋" w:eastAsia="仿宋"/>
                <w:szCs w:val="21"/>
                <w:lang w:val="en-US" w:eastAsia="zh-CN"/>
              </w:rPr>
              <w:t>中国大百科全书·中小学基础教育平台”</w:t>
            </w:r>
            <w:r>
              <w:rPr>
                <w:rFonts w:hint="eastAsia" w:ascii="仿宋" w:hAnsi="仿宋" w:eastAsia="仿宋"/>
                <w:szCs w:val="21"/>
              </w:rPr>
              <w:t>系统</w:t>
            </w:r>
          </w:p>
        </w:tc>
        <w:tc>
          <w:tcPr>
            <w:tcW w:w="960" w:type="pct"/>
            <w:shd w:val="clear" w:color="auto" w:fill="FFFFFF"/>
            <w:noWrap w:val="0"/>
            <w:vAlign w:val="center"/>
          </w:tcPr>
          <w:p w14:paraId="5198D919">
            <w:pPr>
              <w:spacing w:line="240" w:lineRule="atLeast"/>
              <w:jc w:val="center"/>
              <w:rPr>
                <w:rFonts w:ascii="仿宋" w:hAnsi="仿宋" w:eastAsia="仿宋"/>
                <w:szCs w:val="21"/>
              </w:rPr>
            </w:pPr>
          </w:p>
        </w:tc>
        <w:tc>
          <w:tcPr>
            <w:tcW w:w="695" w:type="pct"/>
            <w:shd w:val="clear" w:color="auto" w:fill="FFFFFF"/>
            <w:noWrap w:val="0"/>
            <w:vAlign w:val="top"/>
          </w:tcPr>
          <w:p w14:paraId="32CCF3D8">
            <w:pPr>
              <w:spacing w:line="240" w:lineRule="atLeast"/>
              <w:jc w:val="center"/>
              <w:rPr>
                <w:rFonts w:ascii="仿宋" w:hAnsi="仿宋" w:eastAsia="仿宋"/>
                <w:szCs w:val="21"/>
              </w:rPr>
            </w:pPr>
          </w:p>
        </w:tc>
        <w:tc>
          <w:tcPr>
            <w:tcW w:w="698" w:type="pct"/>
            <w:shd w:val="clear" w:color="auto" w:fill="FFFFFF"/>
            <w:noWrap w:val="0"/>
            <w:vAlign w:val="center"/>
          </w:tcPr>
          <w:p w14:paraId="5804FD89">
            <w:pPr>
              <w:spacing w:line="240" w:lineRule="atLeast"/>
              <w:jc w:val="center"/>
              <w:rPr>
                <w:rFonts w:ascii="仿宋" w:hAnsi="仿宋" w:eastAsia="仿宋"/>
                <w:szCs w:val="21"/>
              </w:rPr>
            </w:pPr>
          </w:p>
        </w:tc>
        <w:tc>
          <w:tcPr>
            <w:tcW w:w="743" w:type="pct"/>
            <w:shd w:val="clear" w:color="auto" w:fill="FFFFFF"/>
            <w:noWrap w:val="0"/>
            <w:vAlign w:val="center"/>
          </w:tcPr>
          <w:p w14:paraId="1732A73E">
            <w:pPr>
              <w:spacing w:line="240" w:lineRule="atLeast"/>
              <w:jc w:val="center"/>
              <w:rPr>
                <w:rFonts w:ascii="仿宋" w:hAnsi="仿宋" w:eastAsia="仿宋"/>
                <w:szCs w:val="21"/>
              </w:rPr>
            </w:pPr>
          </w:p>
        </w:tc>
        <w:tc>
          <w:tcPr>
            <w:tcW w:w="615" w:type="pct"/>
            <w:shd w:val="clear" w:color="auto" w:fill="FFFFFF"/>
            <w:noWrap w:val="0"/>
            <w:vAlign w:val="center"/>
          </w:tcPr>
          <w:p w14:paraId="4B3D7F98">
            <w:pPr>
              <w:spacing w:line="240" w:lineRule="atLeast"/>
              <w:jc w:val="center"/>
              <w:rPr>
                <w:rFonts w:ascii="仿宋" w:hAnsi="仿宋" w:eastAsia="仿宋"/>
                <w:szCs w:val="21"/>
              </w:rPr>
            </w:pPr>
          </w:p>
        </w:tc>
      </w:tr>
    </w:tbl>
    <w:p w14:paraId="09AF8A39">
      <w:pPr>
        <w:widowControl/>
        <w:adjustRightInd w:val="0"/>
        <w:snapToGrid w:val="0"/>
        <w:spacing w:line="240" w:lineRule="atLeast"/>
        <w:jc w:val="left"/>
        <w:rPr>
          <w:rFonts w:ascii="宋体" w:hAnsi="宋体" w:cs="宋体"/>
          <w:kern w:val="0"/>
          <w:szCs w:val="21"/>
        </w:rPr>
      </w:pPr>
    </w:p>
    <w:p w14:paraId="56D77D7D">
      <w:pPr>
        <w:widowControl/>
        <w:adjustRightInd w:val="0"/>
        <w:snapToGrid w:val="0"/>
        <w:spacing w:line="240" w:lineRule="atLeast"/>
        <w:jc w:val="left"/>
        <w:rPr>
          <w:rFonts w:ascii="宋体" w:hAnsi="宋体" w:cs="宋体"/>
          <w:kern w:val="0"/>
          <w:szCs w:val="21"/>
        </w:rPr>
      </w:pPr>
    </w:p>
    <w:p w14:paraId="285B5737">
      <w:pPr>
        <w:widowControl/>
        <w:adjustRightInd w:val="0"/>
        <w:snapToGrid w:val="0"/>
        <w:spacing w:line="240" w:lineRule="atLeast"/>
        <w:jc w:val="left"/>
        <w:rPr>
          <w:rFonts w:ascii="宋体" w:hAnsi="宋体" w:cs="宋体"/>
          <w:kern w:val="0"/>
          <w:szCs w:val="21"/>
        </w:rPr>
      </w:pPr>
    </w:p>
    <w:p w14:paraId="16D7B18B">
      <w:pPr>
        <w:widowControl/>
        <w:adjustRightInd w:val="0"/>
        <w:snapToGrid w:val="0"/>
        <w:spacing w:line="240" w:lineRule="atLeast"/>
        <w:jc w:val="left"/>
        <w:rPr>
          <w:rFonts w:ascii="宋体" w:hAnsi="宋体" w:cs="宋体"/>
          <w:kern w:val="0"/>
          <w:szCs w:val="21"/>
        </w:rPr>
      </w:pPr>
    </w:p>
    <w:p w14:paraId="65801AC7">
      <w:pPr>
        <w:pStyle w:val="5"/>
        <w:tabs>
          <w:tab w:val="left" w:pos="5370"/>
        </w:tabs>
        <w:spacing w:line="360" w:lineRule="auto"/>
        <w:ind w:firstLine="3450" w:firstLineChars="1150"/>
        <w:rPr>
          <w:rFonts w:ascii="仿宋_GB2312" w:eastAsia="仿宋_GB2312"/>
          <w:color w:val="000000"/>
          <w:sz w:val="30"/>
          <w:szCs w:val="30"/>
        </w:rPr>
      </w:pPr>
    </w:p>
    <w:p w14:paraId="0532E157">
      <w:pPr>
        <w:pStyle w:val="5"/>
        <w:tabs>
          <w:tab w:val="left" w:pos="5370"/>
        </w:tabs>
        <w:spacing w:line="360" w:lineRule="auto"/>
        <w:ind w:firstLine="3450" w:firstLineChars="1150"/>
        <w:rPr>
          <w:rFonts w:ascii="仿宋_GB2312" w:eastAsia="仿宋_GB2312"/>
          <w:color w:val="000000"/>
          <w:sz w:val="30"/>
          <w:szCs w:val="30"/>
          <w:u w:val="single"/>
        </w:rPr>
      </w:pPr>
      <w:r>
        <w:rPr>
          <w:rFonts w:hint="eastAsia" w:ascii="仿宋_GB2312" w:eastAsia="仿宋_GB2312"/>
          <w:color w:val="000000"/>
          <w:sz w:val="30"/>
          <w:szCs w:val="30"/>
        </w:rPr>
        <w:t>供应商：(盖章)</w:t>
      </w:r>
    </w:p>
    <w:p w14:paraId="540DA695">
      <w:pPr>
        <w:pStyle w:val="5"/>
        <w:spacing w:line="360" w:lineRule="auto"/>
        <w:ind w:firstLine="3450" w:firstLineChars="1150"/>
        <w:rPr>
          <w:rFonts w:ascii="仿宋_GB2312" w:eastAsia="仿宋_GB2312"/>
          <w:color w:val="000000"/>
          <w:sz w:val="30"/>
          <w:szCs w:val="30"/>
        </w:rPr>
      </w:pPr>
      <w:r>
        <w:rPr>
          <w:rFonts w:hint="eastAsia" w:ascii="仿宋_GB2312" w:hAnsi="仿宋" w:eastAsia="仿宋_GB2312"/>
          <w:sz w:val="30"/>
          <w:szCs w:val="30"/>
          <w:lang w:eastAsia="zh-CN"/>
        </w:rPr>
        <w:t>授权</w:t>
      </w:r>
      <w:r>
        <w:rPr>
          <w:rFonts w:hint="eastAsia" w:ascii="仿宋_GB2312" w:hAnsi="仿宋" w:eastAsia="仿宋_GB2312"/>
          <w:sz w:val="30"/>
          <w:szCs w:val="30"/>
        </w:rPr>
        <w:t>代表：</w:t>
      </w:r>
      <w:r>
        <w:rPr>
          <w:rFonts w:hint="eastAsia" w:ascii="仿宋_GB2312" w:hAnsi="仿宋" w:eastAsia="仿宋_GB2312"/>
          <w:sz w:val="30"/>
          <w:szCs w:val="30"/>
          <w:u w:val="single"/>
        </w:rPr>
        <w:t xml:space="preserve">                 （</w:t>
      </w:r>
      <w:r>
        <w:rPr>
          <w:rFonts w:hint="eastAsia" w:ascii="仿宋_GB2312" w:eastAsia="仿宋_GB2312"/>
          <w:color w:val="000000"/>
          <w:sz w:val="30"/>
          <w:szCs w:val="30"/>
        </w:rPr>
        <w:t>签字）</w:t>
      </w:r>
    </w:p>
    <w:p w14:paraId="5F4D274D">
      <w:pPr>
        <w:pStyle w:val="5"/>
        <w:spacing w:line="360" w:lineRule="auto"/>
        <w:ind w:firstLine="3450" w:firstLineChars="1150"/>
        <w:rPr>
          <w:rFonts w:hint="eastAsia" w:ascii="楷体" w:hAnsi="楷体" w:eastAsia="楷体"/>
        </w:rPr>
      </w:pP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年</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月</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日</w:t>
      </w:r>
    </w:p>
    <w:p w14:paraId="3D8D3B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
          <w:sz w:val="24"/>
          <w:szCs w:val="32"/>
          <w:lang w:val="en-US" w:eastAsia="zh-CN"/>
        </w:rPr>
      </w:pPr>
    </w:p>
    <w:p w14:paraId="4638E5E2">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9D9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F1E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1F1E8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54238"/>
    <w:rsid w:val="1F7D4224"/>
    <w:rsid w:val="1FF64624"/>
    <w:rsid w:val="24870A55"/>
    <w:rsid w:val="270C5B48"/>
    <w:rsid w:val="294552EB"/>
    <w:rsid w:val="2BD17CF1"/>
    <w:rsid w:val="32B03419"/>
    <w:rsid w:val="337B3EDE"/>
    <w:rsid w:val="3870046C"/>
    <w:rsid w:val="498D62F7"/>
    <w:rsid w:val="5C4762D0"/>
    <w:rsid w:val="5EF559BA"/>
    <w:rsid w:val="65787598"/>
    <w:rsid w:val="6AE51AAA"/>
    <w:rsid w:val="75CF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customStyle="1" w:styleId="5">
    <w:name w:val="WW-普通文字"/>
    <w:basedOn w:val="1"/>
    <w:qFormat/>
    <w:uiPriority w:val="0"/>
    <w:pPr>
      <w:suppressAutoHyphens/>
    </w:pPr>
    <w:rPr>
      <w:rFonts w:ascii="宋体" w:hAnsi="宋体"/>
      <w:kern w:val="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675</Words>
  <Characters>714</Characters>
  <Lines>0</Lines>
  <Paragraphs>0</Paragraphs>
  <TotalTime>0</TotalTime>
  <ScaleCrop>false</ScaleCrop>
  <LinksUpToDate>false</LinksUpToDate>
  <CharactersWithSpaces>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2026-01-05T00:52:00Z</dcterms:created>
  <dc:creator>Administrator</dc:creator>
  <cp:lastModifiedBy>qzuser</cp:lastModifiedBy>
  <dcterms:modified xsi:type="dcterms:W3CDTF">2026-05-13T01:48:47Z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9038B86856F74FFEBD244FF81307B190_12</vt:lpwstr>
  </property>
  <property fmtid="{D5CDD505-2E9C-101B-9397-08002B2CF9AE}" pid="4" name="KSOTemplateDocerSaveRecord">
    <vt:lpwstr>eyJoZGlkIjoiNzMyMjQzMDI3ZmVjNTRhNjkxMDlhMzc1MzQ1ODEwMTYiLCJ1c2VySWQiOiIzMDc2NDEzOTEifQ==</vt:lpwstr>
  </property>
</Properties>
</file>